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93" w:rsidRPr="00404293" w:rsidRDefault="00404293" w:rsidP="004042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8"/>
          <w:szCs w:val="28"/>
        </w:rPr>
      </w:pPr>
      <w:r w:rsidRPr="00404293">
        <w:rPr>
          <w:rFonts w:ascii="Tahoma" w:eastAsia="Times New Roman" w:hAnsi="Tahoma" w:cs="Tahoma"/>
          <w:color w:val="FF0000"/>
          <w:sz w:val="28"/>
          <w:szCs w:val="28"/>
          <w:rtl/>
        </w:rPr>
        <w:t>توصیه های کاربردی: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1</w:t>
      </w:r>
      <w:r w:rsidRPr="00404293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مصرف كودهاي ازته در مزارع آلوده كاهش و بجاي آن مصرف كودهاي پتاسه افزايش يابد.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2- فواصل آبياري در مزرعه افزايش يابد .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3- افزایش كاربرد كودهاي ميكرو بدون اختلاط با سموم قارچ کش .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4- کنترل شیمیایی با استفاده از قارچ کشهای زیر به منظور كاهش گسترش بيماري 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- آزوكسي استروبين + سايپروكونازول با نام تجارتي آميسترا اكسترا بميزان 75 / 0 ليتر درهكتار 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- قارچ كش تبوكونازول (فوليكور) فرمولاسیون </w:t>
      </w:r>
      <w:r w:rsidRPr="00404293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EW25% </w:t>
      </w: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بمیزان 1 لیتر در هکتار</w:t>
      </w:r>
      <w:r w:rsidRPr="00404293">
        <w:rPr>
          <w:rFonts w:ascii="Tahoma" w:eastAsia="Times New Roman" w:hAnsi="Tahoma" w:cs="Tahoma"/>
          <w:color w:val="000000"/>
          <w:sz w:val="20"/>
          <w:szCs w:val="20"/>
          <w:u w:val="single"/>
          <w:rtl/>
        </w:rPr>
        <w:t xml:space="preserve"> 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- قارچ کش اکسی کلرور مس بمیزان 5/2 درهزار</w:t>
      </w:r>
    </w:p>
    <w:p w:rsidR="00404293" w:rsidRPr="00404293" w:rsidRDefault="00404293" w:rsidP="00404293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04293">
        <w:rPr>
          <w:rFonts w:ascii="Tahoma" w:eastAsia="Times New Roman" w:hAnsi="Tahoma" w:cs="Tahoma"/>
          <w:color w:val="000000"/>
          <w:sz w:val="20"/>
          <w:szCs w:val="20"/>
          <w:rtl/>
        </w:rPr>
        <w:t>لازم به یاد آوری است که سموم مذکور به ترتیب اولویت تاثیر بر بیماری می باشد که در صورت نیاز و با نظر کارشناس کلینیک گیاهپزشکی و یا کارشناس شبکه مراقبت با فاصله 10 روز قابل تکرار می باشد در ضمن قارچ کش پروپیکونازول (تیلت) کارایی مناسبی در کنترل زنگ سیر و پیاز دارا ندارد.</w:t>
      </w:r>
    </w:p>
    <w:p w:rsidR="002E30A5" w:rsidRPr="00404293" w:rsidRDefault="00404293" w:rsidP="0040429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E30A5" w:rsidRPr="00404293" w:rsidSect="0040429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93"/>
    <w:rsid w:val="00404293"/>
    <w:rsid w:val="00A737BF"/>
    <w:rsid w:val="00A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5432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19E-CA00-480C-A048-8FB10049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2019-04-15T06:46:00Z</dcterms:created>
  <dcterms:modified xsi:type="dcterms:W3CDTF">2019-04-15T06:48:00Z</dcterms:modified>
</cp:coreProperties>
</file>