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57" w:rsidRPr="00754D57" w:rsidRDefault="00754D57" w:rsidP="00754D57">
      <w:pPr>
        <w:pStyle w:val="NormalWeb"/>
        <w:spacing w:before="82" w:beforeAutospacing="0" w:after="0" w:afterAutospacing="0" w:line="480" w:lineRule="auto"/>
        <w:jc w:val="right"/>
        <w:rPr>
          <w:rFonts w:ascii="Tahoma" w:eastAsia="Calibri" w:hAnsi="Tahoma" w:cs="Tahoma" w:hint="cs"/>
          <w:b/>
          <w:bCs/>
          <w:color w:val="FF0000"/>
          <w:kern w:val="24"/>
          <w:rtl/>
        </w:rPr>
      </w:pPr>
      <w:r w:rsidRPr="00754D57">
        <w:rPr>
          <w:rFonts w:ascii="Tahoma" w:eastAsia="Calibri" w:hAnsi="Tahoma" w:cs="Tahoma" w:hint="cs"/>
          <w:b/>
          <w:bCs/>
          <w:color w:val="FF0000"/>
          <w:kern w:val="24"/>
          <w:rtl/>
        </w:rPr>
        <w:t>عملکرد واحد ترویج</w:t>
      </w:r>
      <w:r>
        <w:rPr>
          <w:rFonts w:ascii="Tahoma" w:eastAsia="Calibri" w:hAnsi="Tahoma" w:cs="Tahoma" w:hint="cs"/>
          <w:b/>
          <w:bCs/>
          <w:color w:val="FF0000"/>
          <w:kern w:val="24"/>
          <w:rtl/>
        </w:rPr>
        <w:t xml:space="preserve"> در سال 98</w:t>
      </w:r>
    </w:p>
    <w:p w:rsidR="00754D57" w:rsidRPr="00754D57" w:rsidRDefault="00754D57" w:rsidP="00754D57">
      <w:pPr>
        <w:pStyle w:val="NormalWeb"/>
        <w:spacing w:before="82" w:beforeAutospacing="0" w:after="0" w:afterAutospacing="0" w:line="480" w:lineRule="auto"/>
        <w:jc w:val="right"/>
        <w:rPr>
          <w:rFonts w:ascii="Tahoma" w:hAnsi="Tahoma" w:cs="Tahoma"/>
          <w:sz w:val="20"/>
          <w:szCs w:val="20"/>
        </w:rPr>
      </w:pPr>
      <w:r w:rsidRPr="00754D57">
        <w:rPr>
          <w:rFonts w:ascii="Tahoma" w:eastAsia="Calibri" w:hAnsi="Tahoma" w:cs="Tahoma"/>
          <w:color w:val="000000"/>
          <w:kern w:val="24"/>
          <w:sz w:val="20"/>
          <w:szCs w:val="20"/>
          <w:rtl/>
        </w:rPr>
        <w:t xml:space="preserve">همکاری و نظارت بر اجرای طرح های  اقتصاد مقاومتی  به تعداد </w:t>
      </w:r>
      <w:r w:rsidRPr="00754D57">
        <w:rPr>
          <w:rFonts w:ascii="Tahoma" w:eastAsia="Calibri" w:hAnsi="Tahoma" w:cs="Tahoma"/>
          <w:color w:val="FF0000"/>
          <w:kern w:val="24"/>
          <w:sz w:val="20"/>
          <w:szCs w:val="20"/>
          <w:rtl/>
        </w:rPr>
        <w:t>45</w:t>
      </w:r>
      <w:r w:rsidRPr="00754D57">
        <w:rPr>
          <w:rFonts w:ascii="Tahoma" w:eastAsia="Calibri" w:hAnsi="Tahoma" w:cs="Tahoma"/>
          <w:color w:val="000000"/>
          <w:kern w:val="24"/>
          <w:sz w:val="20"/>
          <w:szCs w:val="20"/>
          <w:rtl/>
        </w:rPr>
        <w:t xml:space="preserve"> مورد ( پرورش قارچ ، زراعت زعفران ، استخر های  </w:t>
      </w:r>
    </w:p>
    <w:p w:rsidR="00754D57" w:rsidRPr="00754D57" w:rsidRDefault="00754D57" w:rsidP="00754D57">
      <w:pPr>
        <w:pStyle w:val="NormalWeb"/>
        <w:spacing w:before="82" w:beforeAutospacing="0" w:after="0" w:afterAutospacing="0" w:line="480" w:lineRule="auto"/>
        <w:jc w:val="right"/>
        <w:rPr>
          <w:rFonts w:ascii="Tahoma" w:hAnsi="Tahoma" w:cs="Tahoma"/>
          <w:sz w:val="20"/>
          <w:szCs w:val="20"/>
          <w:rtl/>
        </w:rPr>
      </w:pPr>
      <w:r w:rsidRPr="00754D57">
        <w:rPr>
          <w:rFonts w:ascii="Tahoma" w:eastAsia="Calibri" w:hAnsi="Tahoma" w:cs="Tahoma"/>
          <w:color w:val="000000"/>
          <w:kern w:val="24"/>
          <w:sz w:val="20"/>
          <w:szCs w:val="20"/>
        </w:rPr>
        <w:t>(</w:t>
      </w:r>
      <w:r w:rsidRPr="00754D57">
        <w:rPr>
          <w:rFonts w:ascii="Tahoma" w:eastAsia="Calibri" w:hAnsi="Tahoma" w:cs="Tahoma"/>
          <w:color w:val="000000"/>
          <w:kern w:val="24"/>
          <w:sz w:val="20"/>
          <w:szCs w:val="20"/>
          <w:rtl/>
        </w:rPr>
        <w:t>دو منظوره کشاورزی پرورش ماهی و مرغ بومی</w:t>
      </w:r>
    </w:p>
    <w:p w:rsidR="00754D57" w:rsidRPr="00754D57" w:rsidRDefault="00754D57" w:rsidP="00754D57">
      <w:pPr>
        <w:pStyle w:val="NormalWeb"/>
        <w:spacing w:before="82" w:beforeAutospacing="0" w:after="0" w:afterAutospacing="0" w:line="480" w:lineRule="auto"/>
        <w:jc w:val="right"/>
        <w:rPr>
          <w:rFonts w:ascii="Tahoma" w:hAnsi="Tahoma" w:cs="Tahoma"/>
          <w:sz w:val="20"/>
          <w:szCs w:val="20"/>
          <w:rtl/>
        </w:rPr>
      </w:pPr>
      <w:r w:rsidRPr="00754D57">
        <w:rPr>
          <w:rFonts w:ascii="Tahoma" w:eastAsia="Calibri" w:hAnsi="Tahoma" w:cs="Tahoma"/>
          <w:color w:val="000000"/>
          <w:kern w:val="24"/>
          <w:sz w:val="20"/>
          <w:szCs w:val="20"/>
          <w:rtl/>
        </w:rPr>
        <w:t xml:space="preserve">- تشکیل صندوق اعتبارات خرد زنان روستایی </w:t>
      </w:r>
      <w:r w:rsidRPr="00754D57">
        <w:rPr>
          <w:rFonts w:ascii="Tahoma" w:eastAsia="Calibri" w:hAnsi="Tahoma" w:cs="Tahoma"/>
          <w:color w:val="FF0000"/>
          <w:kern w:val="24"/>
          <w:sz w:val="20"/>
          <w:szCs w:val="20"/>
          <w:rtl/>
        </w:rPr>
        <w:t>3</w:t>
      </w:r>
      <w:r w:rsidRPr="00754D57">
        <w:rPr>
          <w:rFonts w:ascii="Tahoma" w:eastAsia="Calibri" w:hAnsi="Tahoma" w:cs="Tahoma"/>
          <w:color w:val="000000"/>
          <w:kern w:val="24"/>
          <w:sz w:val="20"/>
          <w:szCs w:val="20"/>
          <w:rtl/>
        </w:rPr>
        <w:t xml:space="preserve"> مورد در روستاهای اسکندری ، دهق و دره بید</w:t>
      </w:r>
    </w:p>
    <w:p w:rsidR="00754D57" w:rsidRPr="00754D57" w:rsidRDefault="00754D57" w:rsidP="00754D57">
      <w:pPr>
        <w:pStyle w:val="NormalWeb"/>
        <w:spacing w:before="77" w:beforeAutospacing="0" w:after="0" w:afterAutospacing="0" w:line="480" w:lineRule="auto"/>
        <w:jc w:val="right"/>
        <w:rPr>
          <w:rFonts w:ascii="Tahoma" w:hAnsi="Tahoma" w:cs="Tahoma"/>
          <w:sz w:val="20"/>
          <w:szCs w:val="20"/>
          <w:rtl/>
        </w:rPr>
      </w:pPr>
      <w:r w:rsidRPr="00754D57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- برگزاری مراسمات روز مزرعه زعفران ، حبوبات ، کاهو ، سیب زمینی و پیاز  با حضور مسئولین کشاورزی استان،شهرستان، </w:t>
      </w:r>
    </w:p>
    <w:p w:rsidR="00754D57" w:rsidRPr="00754D57" w:rsidRDefault="00754D57" w:rsidP="00754D57">
      <w:pPr>
        <w:pStyle w:val="NormalWeb"/>
        <w:spacing w:before="77" w:beforeAutospacing="0" w:after="0" w:afterAutospacing="0" w:line="480" w:lineRule="auto"/>
        <w:jc w:val="right"/>
        <w:rPr>
          <w:rFonts w:ascii="Tahoma" w:hAnsi="Tahoma" w:cs="Tahoma"/>
          <w:sz w:val="20"/>
          <w:szCs w:val="20"/>
          <w:rtl/>
        </w:rPr>
      </w:pPr>
      <w:r w:rsidRPr="00754D57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کشاورزان  و کارشناسان مربوطه</w:t>
      </w:r>
    </w:p>
    <w:p w:rsidR="00754D57" w:rsidRPr="00754D57" w:rsidRDefault="00754D57" w:rsidP="00754D57">
      <w:pPr>
        <w:pStyle w:val="NormalWeb"/>
        <w:spacing w:before="77" w:beforeAutospacing="0" w:after="0" w:afterAutospacing="0" w:line="480" w:lineRule="auto"/>
        <w:jc w:val="right"/>
        <w:rPr>
          <w:rFonts w:ascii="Tahoma" w:hAnsi="Tahoma" w:cs="Tahoma"/>
          <w:sz w:val="20"/>
          <w:szCs w:val="20"/>
          <w:rtl/>
        </w:rPr>
      </w:pPr>
      <w:r w:rsidRPr="00754D57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- تفاهم نامه همکاری با پایگاه مقاومت بسیج سپاه فریدن ، اداره زندان داران  و نیروهای مسلح جهت برگزاری دوره های مشترک مهارتی و آموزش بهره برداران</w:t>
      </w:r>
    </w:p>
    <w:tbl>
      <w:tblPr>
        <w:tblStyle w:val="LightShading-Accent2"/>
        <w:bidiVisual/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380"/>
        <w:gridCol w:w="1080"/>
        <w:gridCol w:w="1140"/>
        <w:gridCol w:w="980"/>
        <w:gridCol w:w="1020"/>
        <w:gridCol w:w="1020"/>
      </w:tblGrid>
      <w:tr w:rsidR="00754D57" w:rsidRPr="00754D57" w:rsidTr="00754D57">
        <w:trPr>
          <w:trHeight w:val="735"/>
        </w:trPr>
        <w:tc>
          <w:tcPr>
            <w:tcW w:w="2380" w:type="dxa"/>
            <w:hideMark/>
          </w:tcPr>
          <w:p w:rsidR="00754D57" w:rsidRPr="00754D57" w:rsidRDefault="00754D57" w:rsidP="00754D57">
            <w:pPr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i/>
                <w:iCs/>
                <w:color w:val="000000"/>
                <w:kern w:val="24"/>
                <w:sz w:val="20"/>
                <w:szCs w:val="20"/>
                <w:rtl/>
              </w:rPr>
              <w:t>عنوان فعالیتهای اداره  آموزش و ترویج</w:t>
            </w:r>
          </w:p>
        </w:tc>
        <w:tc>
          <w:tcPr>
            <w:tcW w:w="1080" w:type="dxa"/>
            <w:hideMark/>
          </w:tcPr>
          <w:p w:rsidR="00754D57" w:rsidRPr="00754D57" w:rsidRDefault="00754D57" w:rsidP="00754D57">
            <w:pPr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95-94</w:t>
            </w:r>
          </w:p>
        </w:tc>
        <w:tc>
          <w:tcPr>
            <w:tcW w:w="1140" w:type="dxa"/>
            <w:hideMark/>
          </w:tcPr>
          <w:p w:rsidR="00754D57" w:rsidRPr="00754D57" w:rsidRDefault="00754D57" w:rsidP="00754D57">
            <w:pPr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96-95</w:t>
            </w:r>
          </w:p>
        </w:tc>
        <w:tc>
          <w:tcPr>
            <w:tcW w:w="980" w:type="dxa"/>
            <w:hideMark/>
          </w:tcPr>
          <w:p w:rsidR="00754D57" w:rsidRPr="00754D57" w:rsidRDefault="00754D57" w:rsidP="00754D57">
            <w:pPr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97-96</w:t>
            </w:r>
          </w:p>
        </w:tc>
        <w:tc>
          <w:tcPr>
            <w:tcW w:w="1020" w:type="dxa"/>
            <w:hideMark/>
          </w:tcPr>
          <w:p w:rsidR="00754D57" w:rsidRPr="00754D57" w:rsidRDefault="00754D57" w:rsidP="00754D57">
            <w:pPr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98-97</w:t>
            </w:r>
          </w:p>
        </w:tc>
        <w:tc>
          <w:tcPr>
            <w:tcW w:w="1020" w:type="dxa"/>
            <w:hideMark/>
          </w:tcPr>
          <w:p w:rsidR="00754D57" w:rsidRPr="00754D57" w:rsidRDefault="00754D57" w:rsidP="00754D57">
            <w:pPr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جمع</w:t>
            </w:r>
          </w:p>
        </w:tc>
      </w:tr>
      <w:tr w:rsidR="00754D57" w:rsidRPr="00754D57" w:rsidTr="00754D57">
        <w:trPr>
          <w:trHeight w:val="716"/>
        </w:trPr>
        <w:tc>
          <w:tcPr>
            <w:tcW w:w="2380" w:type="dxa"/>
            <w:hideMark/>
          </w:tcPr>
          <w:p w:rsidR="00754D57" w:rsidRPr="00754D57" w:rsidRDefault="00754D57" w:rsidP="00754D57">
            <w:pPr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2060"/>
                <w:kern w:val="24"/>
                <w:sz w:val="20"/>
                <w:szCs w:val="20"/>
                <w:rtl/>
              </w:rPr>
              <w:t>آموزش ترویجی( نفر روز)</w:t>
            </w:r>
          </w:p>
        </w:tc>
        <w:tc>
          <w:tcPr>
            <w:tcW w:w="108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1500</w:t>
            </w:r>
          </w:p>
        </w:tc>
        <w:tc>
          <w:tcPr>
            <w:tcW w:w="114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1750</w:t>
            </w:r>
          </w:p>
        </w:tc>
        <w:tc>
          <w:tcPr>
            <w:tcW w:w="98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2100</w:t>
            </w:r>
          </w:p>
        </w:tc>
        <w:tc>
          <w:tcPr>
            <w:tcW w:w="102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2350</w:t>
            </w:r>
          </w:p>
        </w:tc>
        <w:tc>
          <w:tcPr>
            <w:tcW w:w="102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2060"/>
                <w:kern w:val="24"/>
                <w:sz w:val="20"/>
                <w:szCs w:val="20"/>
                <w:rtl/>
              </w:rPr>
              <w:t>7700</w:t>
            </w:r>
          </w:p>
        </w:tc>
      </w:tr>
      <w:tr w:rsidR="00754D57" w:rsidRPr="00754D57" w:rsidTr="00754D57">
        <w:trPr>
          <w:trHeight w:val="684"/>
        </w:trPr>
        <w:tc>
          <w:tcPr>
            <w:tcW w:w="2380" w:type="dxa"/>
            <w:hideMark/>
          </w:tcPr>
          <w:p w:rsidR="00754D57" w:rsidRPr="00754D57" w:rsidRDefault="00754D57" w:rsidP="00754D57">
            <w:pPr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2060"/>
                <w:kern w:val="24"/>
                <w:sz w:val="20"/>
                <w:szCs w:val="20"/>
                <w:rtl/>
              </w:rPr>
              <w:t>دوره های مهارتی (نفر روز)</w:t>
            </w:r>
          </w:p>
        </w:tc>
        <w:tc>
          <w:tcPr>
            <w:tcW w:w="108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500</w:t>
            </w:r>
          </w:p>
        </w:tc>
        <w:tc>
          <w:tcPr>
            <w:tcW w:w="114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850</w:t>
            </w:r>
          </w:p>
        </w:tc>
        <w:tc>
          <w:tcPr>
            <w:tcW w:w="98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1050</w:t>
            </w:r>
          </w:p>
        </w:tc>
        <w:tc>
          <w:tcPr>
            <w:tcW w:w="102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1350</w:t>
            </w:r>
          </w:p>
        </w:tc>
        <w:tc>
          <w:tcPr>
            <w:tcW w:w="102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2060"/>
                <w:kern w:val="24"/>
                <w:sz w:val="20"/>
                <w:szCs w:val="20"/>
                <w:rtl/>
              </w:rPr>
              <w:t>3750</w:t>
            </w:r>
          </w:p>
        </w:tc>
      </w:tr>
      <w:tr w:rsidR="00754D57" w:rsidRPr="00754D57" w:rsidTr="00754D57">
        <w:trPr>
          <w:trHeight w:val="566"/>
        </w:trPr>
        <w:tc>
          <w:tcPr>
            <w:tcW w:w="2380" w:type="dxa"/>
            <w:hideMark/>
          </w:tcPr>
          <w:p w:rsidR="00754D57" w:rsidRPr="00754D57" w:rsidRDefault="00754D57" w:rsidP="00754D57">
            <w:pPr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2060"/>
                <w:kern w:val="24"/>
                <w:sz w:val="20"/>
                <w:szCs w:val="20"/>
                <w:rtl/>
              </w:rPr>
              <w:t>زنان روستایی (نفر روز)</w:t>
            </w:r>
          </w:p>
        </w:tc>
        <w:tc>
          <w:tcPr>
            <w:tcW w:w="108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550</w:t>
            </w:r>
          </w:p>
        </w:tc>
        <w:tc>
          <w:tcPr>
            <w:tcW w:w="114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450</w:t>
            </w:r>
          </w:p>
        </w:tc>
        <w:tc>
          <w:tcPr>
            <w:tcW w:w="98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350</w:t>
            </w:r>
          </w:p>
        </w:tc>
        <w:tc>
          <w:tcPr>
            <w:tcW w:w="102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950</w:t>
            </w:r>
          </w:p>
        </w:tc>
        <w:tc>
          <w:tcPr>
            <w:tcW w:w="102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2060"/>
                <w:kern w:val="24"/>
                <w:sz w:val="20"/>
                <w:szCs w:val="20"/>
                <w:rtl/>
              </w:rPr>
              <w:t>2300</w:t>
            </w:r>
          </w:p>
        </w:tc>
      </w:tr>
      <w:tr w:rsidR="00754D57" w:rsidRPr="00754D57" w:rsidTr="00754D57">
        <w:trPr>
          <w:trHeight w:val="560"/>
        </w:trPr>
        <w:tc>
          <w:tcPr>
            <w:tcW w:w="2380" w:type="dxa"/>
            <w:hideMark/>
          </w:tcPr>
          <w:p w:rsidR="00754D57" w:rsidRPr="00754D57" w:rsidRDefault="00754D57" w:rsidP="00754D57">
            <w:pPr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2060"/>
                <w:kern w:val="24"/>
                <w:sz w:val="20"/>
                <w:szCs w:val="20"/>
                <w:rtl/>
              </w:rPr>
              <w:t>سایتهای الگویی (مورد)</w:t>
            </w:r>
          </w:p>
        </w:tc>
        <w:tc>
          <w:tcPr>
            <w:tcW w:w="108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8</w:t>
            </w:r>
          </w:p>
        </w:tc>
        <w:tc>
          <w:tcPr>
            <w:tcW w:w="114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8</w:t>
            </w:r>
          </w:p>
        </w:tc>
        <w:tc>
          <w:tcPr>
            <w:tcW w:w="98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12</w:t>
            </w:r>
          </w:p>
        </w:tc>
        <w:tc>
          <w:tcPr>
            <w:tcW w:w="102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16</w:t>
            </w:r>
          </w:p>
        </w:tc>
        <w:tc>
          <w:tcPr>
            <w:tcW w:w="102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2060"/>
                <w:kern w:val="24"/>
                <w:sz w:val="20"/>
                <w:szCs w:val="20"/>
                <w:rtl/>
              </w:rPr>
              <w:t>44</w:t>
            </w:r>
          </w:p>
        </w:tc>
      </w:tr>
      <w:tr w:rsidR="00754D57" w:rsidRPr="00754D57" w:rsidTr="00754D57">
        <w:trPr>
          <w:trHeight w:val="696"/>
        </w:trPr>
        <w:tc>
          <w:tcPr>
            <w:tcW w:w="2380" w:type="dxa"/>
            <w:hideMark/>
          </w:tcPr>
          <w:p w:rsidR="00754D57" w:rsidRPr="00754D57" w:rsidRDefault="00754D57" w:rsidP="00754D57">
            <w:pPr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2060"/>
                <w:kern w:val="24"/>
                <w:sz w:val="20"/>
                <w:szCs w:val="20"/>
                <w:rtl/>
              </w:rPr>
              <w:t>توزیع اطلاعیه و بروشور (عدد)</w:t>
            </w:r>
          </w:p>
        </w:tc>
        <w:tc>
          <w:tcPr>
            <w:tcW w:w="108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4000</w:t>
            </w:r>
          </w:p>
        </w:tc>
        <w:tc>
          <w:tcPr>
            <w:tcW w:w="114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4700</w:t>
            </w:r>
          </w:p>
        </w:tc>
        <w:tc>
          <w:tcPr>
            <w:tcW w:w="98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5000</w:t>
            </w:r>
          </w:p>
        </w:tc>
        <w:tc>
          <w:tcPr>
            <w:tcW w:w="102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5300</w:t>
            </w:r>
          </w:p>
        </w:tc>
        <w:tc>
          <w:tcPr>
            <w:tcW w:w="102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2060"/>
                <w:kern w:val="24"/>
                <w:sz w:val="20"/>
                <w:szCs w:val="20"/>
                <w:rtl/>
              </w:rPr>
              <w:t>19000</w:t>
            </w:r>
          </w:p>
        </w:tc>
      </w:tr>
      <w:tr w:rsidR="00754D57" w:rsidRPr="00754D57" w:rsidTr="00754D57">
        <w:trPr>
          <w:trHeight w:val="565"/>
        </w:trPr>
        <w:tc>
          <w:tcPr>
            <w:tcW w:w="2380" w:type="dxa"/>
            <w:hideMark/>
          </w:tcPr>
          <w:p w:rsidR="00754D57" w:rsidRPr="00754D57" w:rsidRDefault="00754D57" w:rsidP="00754D57">
            <w:pPr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2060"/>
                <w:kern w:val="24"/>
                <w:sz w:val="20"/>
                <w:szCs w:val="20"/>
                <w:rtl/>
              </w:rPr>
              <w:t>بازدید های آموزشی ترویجی( نفر روز)</w:t>
            </w:r>
          </w:p>
        </w:tc>
        <w:tc>
          <w:tcPr>
            <w:tcW w:w="108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550</w:t>
            </w:r>
          </w:p>
        </w:tc>
        <w:tc>
          <w:tcPr>
            <w:tcW w:w="114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500</w:t>
            </w:r>
          </w:p>
        </w:tc>
        <w:tc>
          <w:tcPr>
            <w:tcW w:w="98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650</w:t>
            </w:r>
          </w:p>
        </w:tc>
        <w:tc>
          <w:tcPr>
            <w:tcW w:w="102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700</w:t>
            </w:r>
          </w:p>
        </w:tc>
        <w:tc>
          <w:tcPr>
            <w:tcW w:w="1020" w:type="dxa"/>
            <w:hideMark/>
          </w:tcPr>
          <w:p w:rsidR="00754D57" w:rsidRPr="00754D57" w:rsidRDefault="00754D57" w:rsidP="00754D57">
            <w:pPr>
              <w:bidi w:val="0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54D57">
              <w:rPr>
                <w:rFonts w:ascii="Tahoma" w:eastAsia="Times New Roman" w:hAnsi="Tahoma" w:cs="Tahoma"/>
                <w:color w:val="002060"/>
                <w:kern w:val="24"/>
                <w:sz w:val="20"/>
                <w:szCs w:val="20"/>
                <w:rtl/>
              </w:rPr>
              <w:t>2400</w:t>
            </w:r>
          </w:p>
        </w:tc>
      </w:tr>
    </w:tbl>
    <w:p w:rsidR="002D2E41" w:rsidRPr="00754D57" w:rsidRDefault="002D2E41" w:rsidP="00754D57">
      <w:pPr>
        <w:spacing w:line="480" w:lineRule="auto"/>
        <w:jc w:val="both"/>
        <w:rPr>
          <w:rFonts w:ascii="Tahoma" w:hAnsi="Tahoma" w:cs="Tahoma" w:hint="cs"/>
          <w:sz w:val="20"/>
          <w:szCs w:val="20"/>
          <w:rtl/>
        </w:rPr>
      </w:pPr>
      <w:bookmarkStart w:id="0" w:name="_GoBack"/>
      <w:bookmarkEnd w:id="0"/>
    </w:p>
    <w:sectPr w:rsidR="002D2E41" w:rsidRPr="00754D57" w:rsidSect="009D204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57"/>
    <w:rsid w:val="002D2E41"/>
    <w:rsid w:val="00754D57"/>
    <w:rsid w:val="009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D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754D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D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754D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4BB3-DFE1-470F-8318-A25053E0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fereidan-jahad</dc:creator>
  <cp:lastModifiedBy>fereidan-jahad</cp:lastModifiedBy>
  <cp:revision>1</cp:revision>
  <dcterms:created xsi:type="dcterms:W3CDTF">2020-10-07T08:52:00Z</dcterms:created>
  <dcterms:modified xsi:type="dcterms:W3CDTF">2020-10-07T08:55:00Z</dcterms:modified>
</cp:coreProperties>
</file>